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697656" w:rsidRDefault="00E11FE0">
      <w:pPr>
        <w:rPr>
          <w:rFonts w:ascii="Century Gothic" w:hAnsi="Century Gothic" w:cs="Arial"/>
          <w:b/>
        </w:rPr>
      </w:pPr>
      <w:bookmarkStart w:id="0" w:name="_GoBack"/>
      <w:bookmarkEnd w:id="0"/>
      <w:r w:rsidRPr="00697656">
        <w:rPr>
          <w:rFonts w:ascii="Century Gothic" w:hAnsi="Century Gothic" w:cs="Arial"/>
          <w:b/>
        </w:rPr>
        <w:t xml:space="preserve">Auszüge aus dem Arbeitszeitgesetz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 Zweck des Gesetzes </w:t>
      </w:r>
    </w:p>
    <w:p w:rsidR="00E11FE0" w:rsidRPr="00697656" w:rsidRDefault="00E11FE0">
      <w:pPr>
        <w:rPr>
          <w:rFonts w:ascii="Century Gothic" w:hAnsi="Century Gothic" w:cs="Arial"/>
        </w:rPr>
      </w:pPr>
      <w:r w:rsidRPr="00697656">
        <w:rPr>
          <w:rFonts w:ascii="Century Gothic" w:hAnsi="Century Gothic" w:cs="Arial"/>
        </w:rPr>
        <w:t xml:space="preserve">Zweck des Gesetzes ist es,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die Sicherheit und den Gesundheitsschutz der Arbeitnehmer bei der Arbeitszeitgestaltung zu gewährleisten und die Rahmenbedingungen für flexible Arbeitszeiten zu verbessern sowie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den Sonntag und die staatlich anerkannten Feiertage als Tage der Arbeitsruhe und der seelischen Erhebung der Arbeitnehmer zu schützen.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 Begriffsbestimmungen </w:t>
      </w:r>
    </w:p>
    <w:p w:rsidR="00E11FE0" w:rsidRPr="00697656" w:rsidRDefault="00E11FE0">
      <w:pPr>
        <w:rPr>
          <w:rFonts w:ascii="Century Gothic" w:hAnsi="Century Gothic" w:cs="Arial"/>
        </w:rPr>
      </w:pPr>
      <w:r w:rsidRPr="00697656">
        <w:rPr>
          <w:rFonts w:ascii="Century Gothic" w:hAnsi="Century Gothic"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697656" w:rsidRDefault="00E11FE0">
      <w:pPr>
        <w:rPr>
          <w:rFonts w:ascii="Century Gothic" w:hAnsi="Century Gothic" w:cs="Arial"/>
        </w:rPr>
      </w:pPr>
      <w:r w:rsidRPr="00697656">
        <w:rPr>
          <w:rFonts w:ascii="Century Gothic" w:hAnsi="Century Gothic" w:cs="Arial"/>
        </w:rPr>
        <w:t xml:space="preserve">(2) Arbeitnehmer im Sinne dieses Gesetzes sind Arbeiter und Angestellte sowie die zu ihrer Berufsbildung Beschäftigten. </w:t>
      </w:r>
    </w:p>
    <w:p w:rsidR="00E11FE0" w:rsidRPr="00697656" w:rsidRDefault="00E11FE0">
      <w:pPr>
        <w:rPr>
          <w:rFonts w:ascii="Century Gothic" w:hAnsi="Century Gothic" w:cs="Arial"/>
        </w:rPr>
      </w:pPr>
      <w:r w:rsidRPr="00697656">
        <w:rPr>
          <w:rFonts w:ascii="Century Gothic" w:hAnsi="Century Gothic" w:cs="Arial"/>
        </w:rPr>
        <w:t xml:space="preserve">(3) Nachtzeit im Sinne dieses Gesetzes ist die Zeit von 23 bis 6 Uhr, in Bäckereien und Konditoreien die Zeit von 22 bis 5 Uhr. </w:t>
      </w:r>
    </w:p>
    <w:p w:rsidR="00E11FE0" w:rsidRPr="00697656" w:rsidRDefault="00E11FE0">
      <w:pPr>
        <w:rPr>
          <w:rFonts w:ascii="Century Gothic" w:hAnsi="Century Gothic" w:cs="Arial"/>
        </w:rPr>
      </w:pPr>
      <w:r w:rsidRPr="00697656">
        <w:rPr>
          <w:rFonts w:ascii="Century Gothic" w:hAnsi="Century Gothic" w:cs="Arial"/>
        </w:rPr>
        <w:t xml:space="preserve">(4) Nachtarbeit im Sinne dieses Gesetzes ist jede Arbeit, die mehr als zwei Stunden der Nachtzeit umfasst. </w:t>
      </w:r>
    </w:p>
    <w:p w:rsidR="00E11FE0" w:rsidRPr="00697656" w:rsidRDefault="00E11FE0">
      <w:pPr>
        <w:rPr>
          <w:rFonts w:ascii="Century Gothic" w:hAnsi="Century Gothic" w:cs="Arial"/>
        </w:rPr>
      </w:pPr>
      <w:r w:rsidRPr="00697656">
        <w:rPr>
          <w:rFonts w:ascii="Century Gothic" w:hAnsi="Century Gothic" w:cs="Arial"/>
        </w:rPr>
        <w:t xml:space="preserve">(5) Nachtarbeitnehmer im Sinne dieses Gesetzes sind Arbeitnehmer, die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auf Grund ihrer Arbeitszeitgestaltung normalerweise Nachtarbeit in Wechselschicht zu leisten haben oder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Nachtarbeit an mindestens 48 Tagen im Kalenderjahr leisten.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3 Arbeitszeit der Arbeitnehmer </w:t>
      </w:r>
    </w:p>
    <w:p w:rsidR="00E11FE0" w:rsidRPr="00697656" w:rsidRDefault="00E11FE0">
      <w:pPr>
        <w:rPr>
          <w:rFonts w:ascii="Century Gothic" w:hAnsi="Century Gothic" w:cs="Arial"/>
        </w:rPr>
      </w:pPr>
      <w:r w:rsidRPr="00697656">
        <w:rPr>
          <w:rFonts w:ascii="Century Gothic" w:hAnsi="Century Gothic"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4 Ruhepausen </w:t>
      </w:r>
    </w:p>
    <w:p w:rsidR="00E11FE0" w:rsidRPr="00697656" w:rsidRDefault="00E11FE0">
      <w:pPr>
        <w:rPr>
          <w:rFonts w:ascii="Century Gothic" w:hAnsi="Century Gothic" w:cs="Arial"/>
        </w:rPr>
      </w:pPr>
      <w:r w:rsidRPr="00697656">
        <w:rPr>
          <w:rFonts w:ascii="Century Gothic" w:hAnsi="Century Gothic"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5 Ruhezeit </w:t>
      </w:r>
    </w:p>
    <w:p w:rsidR="00E11FE0" w:rsidRPr="00697656" w:rsidRDefault="00E11FE0">
      <w:pPr>
        <w:rPr>
          <w:rFonts w:ascii="Century Gothic" w:hAnsi="Century Gothic" w:cs="Arial"/>
        </w:rPr>
      </w:pPr>
      <w:r w:rsidRPr="00697656">
        <w:rPr>
          <w:rFonts w:ascii="Century Gothic" w:hAnsi="Century Gothic" w:cs="Arial"/>
        </w:rPr>
        <w:t xml:space="preserve">(1) Die Arbeitnehmer müssen nach Beendigung der täglichen Arbeitszeit eine ununterbrochene Ruhezeit von mindestens elf Stunden haben. </w:t>
      </w:r>
    </w:p>
    <w:p w:rsidR="00E11FE0" w:rsidRPr="00697656" w:rsidRDefault="00E11FE0">
      <w:pPr>
        <w:rPr>
          <w:rFonts w:ascii="Century Gothic" w:hAnsi="Century Gothic" w:cs="Arial"/>
        </w:rPr>
      </w:pPr>
      <w:r w:rsidRPr="00697656">
        <w:rPr>
          <w:rFonts w:ascii="Century Gothic" w:hAnsi="Century Gothic"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697656" w:rsidRDefault="00E11FE0">
      <w:pPr>
        <w:rPr>
          <w:rFonts w:ascii="Century Gothic" w:hAnsi="Century Gothic" w:cs="Arial"/>
        </w:rPr>
      </w:pPr>
      <w:r w:rsidRPr="00697656">
        <w:rPr>
          <w:rFonts w:ascii="Century Gothic" w:hAnsi="Century Gothic" w:cs="Arial"/>
        </w:rPr>
        <w:t xml:space="preserve">oder innerhalb von vier Wochen durch Verlängerung einer anderen Ruhezeit auf mindestens zwölf Stunden ausgeglichen wird. </w:t>
      </w:r>
    </w:p>
    <w:p w:rsidR="00E11FE0" w:rsidRPr="00697656" w:rsidRDefault="00E11FE0">
      <w:pPr>
        <w:rPr>
          <w:rFonts w:ascii="Century Gothic" w:hAnsi="Century Gothic" w:cs="Arial"/>
        </w:rPr>
      </w:pPr>
      <w:r w:rsidRPr="00697656">
        <w:rPr>
          <w:rFonts w:ascii="Century Gothic" w:hAnsi="Century Gothic"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697656" w:rsidRDefault="00E11FE0">
      <w:pPr>
        <w:pStyle w:val="KeinLeerraum"/>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6 Nacht-</w:t>
      </w:r>
      <w:r w:rsidR="00697656" w:rsidRPr="00697656">
        <w:rPr>
          <w:rFonts w:ascii="Century Gothic" w:hAnsi="Century Gothic" w:cs="Arial"/>
        </w:rPr>
        <w:t xml:space="preserve"> </w:t>
      </w:r>
      <w:r w:rsidRPr="00697656">
        <w:rPr>
          <w:rFonts w:ascii="Century Gothic" w:hAnsi="Century Gothic" w:cs="Arial"/>
        </w:rPr>
        <w:t xml:space="preserve">und Schichtarbeit </w:t>
      </w:r>
    </w:p>
    <w:p w:rsidR="00E11FE0" w:rsidRPr="00697656" w:rsidRDefault="00E11FE0">
      <w:pPr>
        <w:rPr>
          <w:rFonts w:ascii="Century Gothic" w:hAnsi="Century Gothic" w:cs="Arial"/>
        </w:rPr>
      </w:pPr>
      <w:r w:rsidRPr="00697656">
        <w:rPr>
          <w:rFonts w:ascii="Century Gothic" w:hAnsi="Century Gothic" w:cs="Arial"/>
        </w:rPr>
        <w:t>(1) Die Arbeitszeit der Nacht-</w:t>
      </w:r>
      <w:r w:rsidR="00697656" w:rsidRPr="00697656">
        <w:rPr>
          <w:rFonts w:ascii="Century Gothic" w:hAnsi="Century Gothic" w:cs="Arial"/>
        </w:rPr>
        <w:t xml:space="preserve"> </w:t>
      </w:r>
      <w:r w:rsidRPr="00697656">
        <w:rPr>
          <w:rFonts w:ascii="Century Gothic" w:hAnsi="Century Gothic" w:cs="Arial"/>
        </w:rPr>
        <w:t xml:space="preserve">und Schichtarbeitnehmer ist nach den gesicherten arbeitswissenschaftlichen Erkenntnissen über die menschengerechte Gestaltung der Arbeit festzulegen. </w:t>
      </w:r>
    </w:p>
    <w:p w:rsidR="00E11FE0" w:rsidRPr="00697656" w:rsidRDefault="00E11FE0">
      <w:pPr>
        <w:rPr>
          <w:rFonts w:ascii="Century Gothic" w:hAnsi="Century Gothic" w:cs="Arial"/>
        </w:rPr>
      </w:pPr>
      <w:r w:rsidRPr="00697656">
        <w:rPr>
          <w:rFonts w:ascii="Century Gothic" w:hAnsi="Century Gothic" w:cs="Arial"/>
        </w:rPr>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697656" w:rsidRDefault="00E11FE0">
      <w:pPr>
        <w:rPr>
          <w:rFonts w:ascii="Century Gothic" w:hAnsi="Century Gothic" w:cs="Arial"/>
        </w:rPr>
      </w:pPr>
      <w:r w:rsidRPr="00697656">
        <w:rPr>
          <w:rFonts w:ascii="Century Gothic" w:hAnsi="Century Gothic" w:cs="Arial"/>
        </w:rPr>
        <w:t xml:space="preserve">herangezogen werden, findet § 3 Satz 2 Anwendung. </w:t>
      </w:r>
    </w:p>
    <w:p w:rsidR="00E11FE0" w:rsidRPr="00697656" w:rsidRDefault="00E11FE0">
      <w:pPr>
        <w:rPr>
          <w:rFonts w:ascii="Century Gothic" w:hAnsi="Century Gothic" w:cs="Arial"/>
        </w:rPr>
      </w:pPr>
      <w:r w:rsidRPr="00697656">
        <w:rPr>
          <w:rFonts w:ascii="Century Gothic" w:hAnsi="Century Gothic"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697656" w:rsidRDefault="00E11FE0">
      <w:pPr>
        <w:rPr>
          <w:rFonts w:ascii="Century Gothic" w:hAnsi="Century Gothic" w:cs="Arial"/>
        </w:rPr>
      </w:pPr>
      <w:r w:rsidRPr="00697656">
        <w:rPr>
          <w:rFonts w:ascii="Century Gothic" w:hAnsi="Century Gothic" w:cs="Arial"/>
        </w:rPr>
        <w:t xml:space="preserve">Betriebsärzten anbietet. </w:t>
      </w:r>
    </w:p>
    <w:p w:rsidR="00E11FE0" w:rsidRPr="00697656" w:rsidRDefault="00E11FE0">
      <w:pPr>
        <w:rPr>
          <w:rFonts w:ascii="Century Gothic" w:hAnsi="Century Gothic" w:cs="Arial"/>
        </w:rPr>
      </w:pPr>
      <w:r w:rsidRPr="00697656">
        <w:rPr>
          <w:rFonts w:ascii="Century Gothic" w:hAnsi="Century Gothic" w:cs="Arial"/>
        </w:rPr>
        <w:t xml:space="preserve">(4) Der Arbeitgeber hat den Nachtarbeitnehmer auf dessen Verlangen auf einen für ihn geeigneten Tagesarbeitsplatz umzusetzen, wenn </w:t>
      </w:r>
    </w:p>
    <w:p w:rsidR="00E11FE0" w:rsidRPr="00697656" w:rsidRDefault="00E11FE0">
      <w:pPr>
        <w:rPr>
          <w:rFonts w:ascii="Century Gothic" w:hAnsi="Century Gothic" w:cs="Arial"/>
        </w:rPr>
      </w:pPr>
      <w:r w:rsidRPr="00697656">
        <w:rPr>
          <w:rFonts w:ascii="Century Gothic" w:hAnsi="Century Gothic" w:cs="Arial"/>
        </w:rPr>
        <w:t xml:space="preserve">a) nach arbeitsmedizinischer Feststellung die weitere Verrichtung von Nachtarbeit den Arbeitnehmer in seiner Gesundheit gefährdet oder </w:t>
      </w:r>
    </w:p>
    <w:p w:rsidR="00E11FE0" w:rsidRPr="00697656" w:rsidRDefault="00E11FE0">
      <w:pPr>
        <w:rPr>
          <w:rFonts w:ascii="Century Gothic" w:hAnsi="Century Gothic" w:cs="Arial"/>
        </w:rPr>
      </w:pPr>
      <w:r w:rsidRPr="00697656">
        <w:rPr>
          <w:rFonts w:ascii="Century Gothic" w:hAnsi="Century Gothic" w:cs="Arial"/>
        </w:rPr>
        <w:t>b) im Haushalt des Arbeitnehmers ein Kind unter zwölf Jahren lebt, das nicht</w:t>
      </w:r>
      <w:r w:rsidR="00697656" w:rsidRPr="00697656">
        <w:rPr>
          <w:rFonts w:ascii="Century Gothic" w:hAnsi="Century Gothic" w:cs="Arial"/>
        </w:rPr>
        <w:t xml:space="preserve"> </w:t>
      </w:r>
      <w:r w:rsidRPr="00697656">
        <w:rPr>
          <w:rFonts w:ascii="Century Gothic" w:hAnsi="Century Gothic" w:cs="Arial"/>
        </w:rPr>
        <w:t xml:space="preserve">von einer anderen im Haushalt lebenden Person betreut werden kann, oder </w:t>
      </w:r>
    </w:p>
    <w:p w:rsidR="00E11FE0" w:rsidRPr="00697656" w:rsidRDefault="00E11FE0">
      <w:pPr>
        <w:rPr>
          <w:rFonts w:ascii="Century Gothic" w:hAnsi="Century Gothic" w:cs="Arial"/>
        </w:rPr>
      </w:pPr>
      <w:r w:rsidRPr="00697656">
        <w:rPr>
          <w:rFonts w:ascii="Century Gothic" w:hAnsi="Century Gothic"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697656">
        <w:rPr>
          <w:rFonts w:ascii="Century Gothic" w:hAnsi="Century Gothic" w:cs="Arial"/>
        </w:rPr>
        <w:t xml:space="preserve"> </w:t>
      </w:r>
      <w:r w:rsidRPr="00697656">
        <w:rPr>
          <w:rFonts w:ascii="Century Gothic" w:hAnsi="Century Gothic" w:cs="Arial"/>
        </w:rPr>
        <w:t xml:space="preserve">oder Personalrat kann dem Arbeitgeber Vorschläge für eine Umsetzung unterbreiten. </w:t>
      </w:r>
    </w:p>
    <w:p w:rsidR="00E11FE0" w:rsidRPr="00697656" w:rsidRDefault="00E11FE0">
      <w:pPr>
        <w:rPr>
          <w:rFonts w:ascii="Century Gothic" w:hAnsi="Century Gothic" w:cs="Arial"/>
        </w:rPr>
      </w:pPr>
      <w:r w:rsidRPr="00697656">
        <w:rPr>
          <w:rFonts w:ascii="Century Gothic" w:hAnsi="Century Gothic"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697656" w:rsidRDefault="00E11FE0">
      <w:pPr>
        <w:rPr>
          <w:rFonts w:ascii="Century Gothic" w:hAnsi="Century Gothic" w:cs="Arial"/>
        </w:rPr>
      </w:pPr>
      <w:r w:rsidRPr="00697656">
        <w:rPr>
          <w:rFonts w:ascii="Century Gothic" w:hAnsi="Century Gothic" w:cs="Arial"/>
        </w:rPr>
        <w:t xml:space="preserve">(6) Es ist sicherzustellen, dass Nachtarbeitnehmer den gleichen Zugang zur betrieblichen Weiterbildung und zu aufstiegsfördernden Maßnahmen haben wie die übrigen Arbeitnehmer.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7 Abweichende Regelungen </w:t>
      </w:r>
    </w:p>
    <w:p w:rsidR="00E11FE0" w:rsidRPr="00697656" w:rsidRDefault="00E11FE0">
      <w:pPr>
        <w:rPr>
          <w:rFonts w:ascii="Century Gothic" w:hAnsi="Century Gothic" w:cs="Arial"/>
        </w:rPr>
      </w:pPr>
      <w:r w:rsidRPr="00697656">
        <w:rPr>
          <w:rFonts w:ascii="Century Gothic" w:hAnsi="Century Gothic" w:cs="Arial"/>
        </w:rPr>
        <w:t>(1)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3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4 Satz 2 die Gesamtdauer der Ruhepausen in Schichtbetrieben und Verkehrsbetrieben auf Kurzpausen von angemessener Dauer aufzuteilen,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 um bis zu zwei Stunden zu kürzen, wenn die Art der Arbeit dies erfordert und die Kürzung der Ruhezeit innerhalb eines festzulegenden Ausgleichszeitraums ausgeglichen wird,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6 Abs. 2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hinaus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w:t>
      </w:r>
    </w:p>
    <w:p w:rsidR="00E11FE0" w:rsidRPr="00697656" w:rsidRDefault="00E11FE0">
      <w:pPr>
        <w:rPr>
          <w:rFonts w:ascii="Century Gothic" w:hAnsi="Century Gothic" w:cs="Arial"/>
        </w:rPr>
      </w:pPr>
      <w:r w:rsidRPr="00697656">
        <w:rPr>
          <w:rFonts w:ascii="Century Gothic" w:hAnsi="Century Gothic" w:cs="Arial"/>
        </w:rPr>
        <w:t xml:space="preserve">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den Beginn des siebenstündigen Nachtzeitraums des § 2 Abs. 3 auf die Zeit </w:t>
      </w:r>
    </w:p>
    <w:p w:rsidR="00E11FE0" w:rsidRPr="00697656" w:rsidRDefault="00E11FE0">
      <w:pPr>
        <w:rPr>
          <w:rFonts w:ascii="Century Gothic" w:hAnsi="Century Gothic" w:cs="Arial"/>
        </w:rPr>
      </w:pPr>
      <w:r w:rsidRPr="00697656">
        <w:rPr>
          <w:rFonts w:ascii="Century Gothic" w:hAnsi="Century Gothic" w:cs="Arial"/>
        </w:rPr>
        <w:t xml:space="preserve">zwischen 22 und 24 Uhr festzulegen. </w:t>
      </w:r>
    </w:p>
    <w:p w:rsidR="00E11FE0" w:rsidRPr="00697656" w:rsidRDefault="00E11FE0">
      <w:pPr>
        <w:rPr>
          <w:rFonts w:ascii="Century Gothic" w:hAnsi="Century Gothic" w:cs="Arial"/>
        </w:rPr>
      </w:pPr>
      <w:r w:rsidRPr="00697656">
        <w:rPr>
          <w:rFonts w:ascii="Century Gothic" w:hAnsi="Century Gothic" w:cs="Arial"/>
        </w:rPr>
        <w:t>(2) Sofern der Gesundheitsschutz der Arbeitnehmer durch einen entsprechenden Zeitausgleich gewährleistet wird, kann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ferner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Ruhezeiten bei Rufbereitschaft den Besonderheiten dieses Dienstes anzupassen, insbesondere Kürzungen der Ruhezeit infolge von Inanspruchnahmen während dieses Dienstes zu anderen Zeiten auszugleichen,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die Regelungen der §§ 3, 5 Abs. 1 und § 6 Abs. 2 in der Landwirtschaft der Bestellungs- und Erntezeit sowie den Witterungseinflüssen anzupassen,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der Behandlung, Pflege und Betreuung von Personen der Eigenart dieser Tätigkeit und dem Wohl dieser Personen entsprechend anzupassen,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Verwaltungen und Betrieben des Bundes, der Länder, der Gemeinden und sonstigen Körperschaften, Anstalten und Stiftungen des öffentlichen Rechts sowie bei </w:t>
      </w:r>
    </w:p>
    <w:p w:rsidR="00E11FE0" w:rsidRPr="00697656" w:rsidRDefault="00E11FE0">
      <w:pPr>
        <w:rPr>
          <w:rFonts w:ascii="Century Gothic" w:hAnsi="Century Gothic" w:cs="Arial"/>
        </w:rPr>
      </w:pPr>
      <w:r w:rsidRPr="00697656">
        <w:rPr>
          <w:rFonts w:ascii="Century Gothic" w:hAnsi="Century Gothic"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697656" w:rsidRDefault="00E11FE0">
      <w:pPr>
        <w:rPr>
          <w:rFonts w:ascii="Century Gothic" w:hAnsi="Century Gothic" w:cs="Arial"/>
        </w:rPr>
      </w:pPr>
      <w:r w:rsidRPr="00697656">
        <w:rPr>
          <w:rFonts w:ascii="Century Gothic" w:hAnsi="Century Gothic" w:cs="Arial"/>
        </w:rPr>
        <w:t>(2a)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(3) Im Geltungsbereich eines Tarifvertrags nach Absatz 1, 2 oder 2a können abweichende tarifvertragliche Regelungen im Betrieb eines nicht tarifgebundenen Arbeitgebers durch Betriebs- oder Dienstvereinbarung oder, wenn ein Betriebs-</w:t>
      </w:r>
      <w:r w:rsidR="00697656" w:rsidRPr="00697656">
        <w:rPr>
          <w:rFonts w:ascii="Century Gothic" w:hAnsi="Century Gothic" w:cs="Arial"/>
        </w:rPr>
        <w:t xml:space="preserve"> </w:t>
      </w:r>
      <w:r w:rsidRPr="00697656">
        <w:rPr>
          <w:rFonts w:ascii="Century Gothic" w:hAnsi="Century Gothic" w:cs="Arial"/>
        </w:rPr>
        <w:t>oder Personalrat nicht besteht, durch schriftliche Vereinbarung zwischen dem Arbeitgeber und dem Arbeitnehmer übernommen werden. Können auf Grund eines solchen Tarifvertrags abweichende Regelungen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697656" w:rsidRDefault="00E11FE0">
      <w:pPr>
        <w:rPr>
          <w:rFonts w:ascii="Century Gothic" w:hAnsi="Century Gothic" w:cs="Arial"/>
        </w:rPr>
      </w:pPr>
      <w:r w:rsidRPr="00697656">
        <w:rPr>
          <w:rFonts w:ascii="Century Gothic" w:hAnsi="Century Gothic" w:cs="Arial"/>
        </w:rPr>
        <w:t xml:space="preserve">(4) Die Kirchen und die öffentlich-rechtlichen Religionsgesellschaften können die in Absatz 1, 2 oder 2a genannten Abweichungen in ihren Regelungen vorsehen. </w:t>
      </w:r>
    </w:p>
    <w:p w:rsidR="00E11FE0" w:rsidRPr="00697656" w:rsidRDefault="00E11FE0">
      <w:pPr>
        <w:rPr>
          <w:rFonts w:ascii="Century Gothic" w:hAnsi="Century Gothic" w:cs="Arial"/>
        </w:rPr>
      </w:pPr>
      <w:r w:rsidRPr="00697656">
        <w:rPr>
          <w:rFonts w:ascii="Century Gothic" w:hAnsi="Century Gothic"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lastRenderedPageBreak/>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697656" w:rsidRDefault="00E11FE0">
      <w:pPr>
        <w:rPr>
          <w:rFonts w:ascii="Century Gothic" w:hAnsi="Century Gothic" w:cs="Arial"/>
        </w:rPr>
      </w:pPr>
      <w:r w:rsidRPr="00697656">
        <w:rPr>
          <w:rFonts w:ascii="Century Gothic" w:hAnsi="Century Gothic" w:cs="Arial"/>
        </w:rPr>
        <w:t xml:space="preserve">Arbeitszeit nicht erklärt oder die Einwilligung widerrufen hat. </w:t>
      </w:r>
    </w:p>
    <w:p w:rsidR="00E11FE0" w:rsidRPr="00697656" w:rsidRDefault="00E11FE0">
      <w:pPr>
        <w:rPr>
          <w:rFonts w:ascii="Century Gothic" w:hAnsi="Century Gothic" w:cs="Arial"/>
        </w:rPr>
      </w:pPr>
      <w:r w:rsidRPr="00697656">
        <w:rPr>
          <w:rFonts w:ascii="Century Gothic" w:hAnsi="Century Gothic"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697656" w:rsidRDefault="00E11FE0">
      <w:pPr>
        <w:rPr>
          <w:rFonts w:ascii="Century Gothic" w:hAnsi="Century Gothic" w:cs="Arial"/>
        </w:rPr>
      </w:pPr>
      <w:r w:rsidRPr="00697656">
        <w:rPr>
          <w:rFonts w:ascii="Century Gothic" w:hAnsi="Century Gothic" w:cs="Arial"/>
        </w:rPr>
        <w:t xml:space="preserve">(9) Wird die werktägliche Arbeitszeit über zwölf Stunden hinaus verlängert, muss im unmittelbaren Anschluss an die Beendigung der Arbeitszeit eine Ruhezeit von mindestens elf Stunden gewährt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8 Gefährliche Arbeiten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9 Sonn- und Feiertagsruhe </w:t>
      </w:r>
    </w:p>
    <w:p w:rsidR="00E11FE0" w:rsidRPr="00697656" w:rsidRDefault="00E11FE0">
      <w:pPr>
        <w:rPr>
          <w:rFonts w:ascii="Century Gothic" w:hAnsi="Century Gothic" w:cs="Arial"/>
        </w:rPr>
      </w:pPr>
      <w:r w:rsidRPr="00697656">
        <w:rPr>
          <w:rFonts w:ascii="Century Gothic" w:hAnsi="Century Gothic" w:cs="Arial"/>
        </w:rPr>
        <w:t>(1) Arbeitnehmer dürfen an Sonn-</w:t>
      </w:r>
      <w:r w:rsidR="00697656" w:rsidRPr="00697656">
        <w:rPr>
          <w:rFonts w:ascii="Century Gothic" w:hAnsi="Century Gothic" w:cs="Arial"/>
        </w:rPr>
        <w:t xml:space="preserve"> </w:t>
      </w:r>
      <w:r w:rsidRPr="00697656">
        <w:rPr>
          <w:rFonts w:ascii="Century Gothic" w:hAnsi="Century Gothic" w:cs="Arial"/>
        </w:rPr>
        <w:t xml:space="preserve">und gesetzlichen Feiertagen von 0 bis 24 Uhr nicht beschäftigt werden. </w:t>
      </w:r>
    </w:p>
    <w:p w:rsidR="00E11FE0" w:rsidRPr="00697656" w:rsidRDefault="00E11FE0">
      <w:pPr>
        <w:rPr>
          <w:rFonts w:ascii="Century Gothic" w:hAnsi="Century Gothic" w:cs="Arial"/>
        </w:rPr>
      </w:pPr>
      <w:r w:rsidRPr="00697656">
        <w:rPr>
          <w:rFonts w:ascii="Century Gothic" w:hAnsi="Century Gothic" w:cs="Arial"/>
        </w:rPr>
        <w:t>(2) In mehrschichtigen Betrieben mit regelmäßiger Tag-</w:t>
      </w:r>
      <w:r w:rsidR="00697656" w:rsidRPr="00697656">
        <w:rPr>
          <w:rFonts w:ascii="Century Gothic" w:hAnsi="Century Gothic" w:cs="Arial"/>
        </w:rPr>
        <w:t xml:space="preserve"> </w:t>
      </w:r>
      <w:r w:rsidRPr="00697656">
        <w:rPr>
          <w:rFonts w:ascii="Century Gothic" w:hAnsi="Century Gothic" w:cs="Arial"/>
        </w:rPr>
        <w:t>und Nachtschicht kann Beginn der Ende der Sonn-</w:t>
      </w:r>
      <w:r w:rsidR="00697656" w:rsidRPr="00697656">
        <w:rPr>
          <w:rFonts w:ascii="Century Gothic" w:hAnsi="Century Gothic" w:cs="Arial"/>
        </w:rPr>
        <w:t xml:space="preserve"> </w:t>
      </w:r>
      <w:r w:rsidRPr="00697656">
        <w:rPr>
          <w:rFonts w:ascii="Century Gothic" w:hAnsi="Century Gothic" w:cs="Arial"/>
        </w:rPr>
        <w:t>und Feiertagsruhe um bis zu sechs Stunden vor-</w:t>
      </w:r>
      <w:r w:rsidR="00697656" w:rsidRPr="00697656">
        <w:rPr>
          <w:rFonts w:ascii="Century Gothic" w:hAnsi="Century Gothic" w:cs="Arial"/>
        </w:rPr>
        <w:t xml:space="preserve"> </w:t>
      </w:r>
      <w:r w:rsidRPr="00697656">
        <w:rPr>
          <w:rFonts w:ascii="Century Gothic" w:hAnsi="Century Gothic" w:cs="Arial"/>
        </w:rPr>
        <w:t xml:space="preserve">oder zurückverlegt werden, wenn für die auf den Beginn der Ruhezeit folgenden 24 Stunden der Betrieb ruht. </w:t>
      </w:r>
    </w:p>
    <w:p w:rsidR="00E11FE0" w:rsidRPr="00697656" w:rsidRDefault="00E11FE0">
      <w:pPr>
        <w:rPr>
          <w:rFonts w:ascii="Century Gothic" w:hAnsi="Century Gothic" w:cs="Arial"/>
        </w:rPr>
      </w:pPr>
      <w:r w:rsidRPr="00697656">
        <w:rPr>
          <w:rFonts w:ascii="Century Gothic" w:hAnsi="Century Gothic" w:cs="Arial"/>
        </w:rPr>
        <w:t xml:space="preserve">(3) Für Kraftfahrer und Beifahrer kann der Beginn der 24stündigen Sonn- und Feiertagsruhe um bis zu zwei Stunden vorverlegt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10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Sofern die Arbeiten nicht an Werktagen vorgenommen werden können, dürfen Arbeitnehmer an Sonn- und Feiertagen abweichend von § 9 beschäftigt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in Not-</w:t>
      </w:r>
      <w:r w:rsidR="00697656" w:rsidRPr="00697656">
        <w:rPr>
          <w:rFonts w:ascii="Century Gothic" w:hAnsi="Century Gothic" w:cs="Arial"/>
        </w:rPr>
        <w:t xml:space="preserve"> </w:t>
      </w:r>
      <w:r w:rsidRPr="00697656">
        <w:rPr>
          <w:rFonts w:ascii="Century Gothic" w:hAnsi="Century Gothic" w:cs="Arial"/>
        </w:rPr>
        <w:t xml:space="preserve">und Rettungsdiensten sowie bei der Feuerwehr,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zur Aufrechterhaltung der öffentlichen Sicherheit und Ordnung sowie der Funktionsfähigkeit von Gerichten und Behörden und für Zwecke der Verteidigung,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in Krankenhäusern und anderen Einrichtungen zur Behandlung, Pflege und Betreuung von Personen,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in Gaststätten und anderen Einrichtungen zur Bewirtung und Beherbergung sowie im Haushalt,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bei Musikaufführungen, Theatervorstellungen, Filmvorführungen, Schaustellungen, Darbietungen und anderen ähnlichen Veranstaltungen,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bei nichtgewerblichen Aktionen und Veranstaltungen der Kirchen, Religionsgesellschaften, Verbände, Vereine, Parteien und anderer ähnlicher Vereinigungen,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lastRenderedPageBreak/>
        <w:t>beim Sport und in Freizeit-, Erholungs-</w:t>
      </w:r>
      <w:r w:rsidR="00697656" w:rsidRPr="00697656">
        <w:rPr>
          <w:rFonts w:ascii="Century Gothic" w:hAnsi="Century Gothic" w:cs="Arial"/>
        </w:rPr>
        <w:t xml:space="preserve"> </w:t>
      </w:r>
      <w:r w:rsidRPr="00697656">
        <w:rPr>
          <w:rFonts w:ascii="Century Gothic" w:hAnsi="Century Gothic" w:cs="Arial"/>
        </w:rPr>
        <w:t xml:space="preserve">und Vergnügungseinrichtungen, beim Fremdenverkehr sowie in Museen und wissenschaftlichen Präsenzbibliotheken,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beim Rundfunk, bei der Tages-</w:t>
      </w:r>
      <w:r w:rsidR="00697656" w:rsidRPr="00697656">
        <w:rPr>
          <w:rFonts w:ascii="Century Gothic" w:hAnsi="Century Gothic" w:cs="Arial"/>
        </w:rPr>
        <w:t xml:space="preserve"> </w:t>
      </w:r>
      <w:r w:rsidRPr="00697656">
        <w:rPr>
          <w:rFonts w:ascii="Century Gothic" w:hAnsi="Century Gothic" w:cs="Arial"/>
        </w:rPr>
        <w:t xml:space="preserve">und Sportpresse, bei Nachrichtenagenturen sowie bei den der Tagesaktualität dienenden Tätigkeiten für andere Presseerzeugnisse einschließlich des Austragens, bei der Herstellung von </w:t>
      </w:r>
    </w:p>
    <w:p w:rsidR="00E11FE0" w:rsidRPr="00697656" w:rsidRDefault="00E11FE0">
      <w:pPr>
        <w:rPr>
          <w:rFonts w:ascii="Century Gothic" w:hAnsi="Century Gothic" w:cs="Arial"/>
        </w:rPr>
      </w:pPr>
      <w:r w:rsidRPr="00697656">
        <w:rPr>
          <w:rFonts w:ascii="Century Gothic" w:hAnsi="Century Gothic" w:cs="Arial"/>
        </w:rPr>
        <w:t>Satz, Filmen und Druckformen für tagesaktuelle Nachrichten und Bilder, bei tagesaktuellen Aufnahmen auf Ton-</w:t>
      </w:r>
      <w:r w:rsidR="00697656" w:rsidRPr="00697656">
        <w:rPr>
          <w:rFonts w:ascii="Century Gothic" w:hAnsi="Century Gothic" w:cs="Arial"/>
        </w:rPr>
        <w:t xml:space="preserve"> </w:t>
      </w:r>
      <w:r w:rsidRPr="00697656">
        <w:rPr>
          <w:rFonts w:ascii="Century Gothic" w:hAnsi="Century Gothic" w:cs="Arial"/>
        </w:rPr>
        <w:t xml:space="preserve">und Bildträger sowie beim Transport und Kommissionieren von Presseerzeugnissen, deren Ersterscheinungstag am Montag oder am Tag nach einem Feiertag liegt,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bei Messen, Ausstellungen und Märkten im Sinne des Titels IV der Gewerbeordnung sowie bei Volksfesten, </w:t>
      </w:r>
    </w:p>
    <w:p w:rsidR="00E11FE0" w:rsidRPr="00697656" w:rsidRDefault="00E11FE0">
      <w:pPr>
        <w:rPr>
          <w:rFonts w:ascii="Century Gothic" w:hAnsi="Century Gothic" w:cs="Arial"/>
        </w:rPr>
      </w:pPr>
      <w:r w:rsidRPr="00697656">
        <w:rPr>
          <w:rFonts w:ascii="Century Gothic" w:hAnsi="Century Gothic" w:cs="Arial"/>
        </w:rPr>
        <w:t xml:space="preserve">10. in Verkehrsbetrieben sowie beim Transport und Kommissionieren von leichtverderblichen Waren im Sinne des § 30 Abs. 3 Nr. 2 der Straßenverkehrsordnung, </w:t>
      </w:r>
    </w:p>
    <w:p w:rsidR="00E11FE0" w:rsidRPr="00697656" w:rsidRDefault="00E11FE0">
      <w:pPr>
        <w:rPr>
          <w:rFonts w:ascii="Century Gothic" w:hAnsi="Century Gothic" w:cs="Arial"/>
        </w:rPr>
      </w:pPr>
      <w:r w:rsidRPr="00697656">
        <w:rPr>
          <w:rFonts w:ascii="Century Gothic" w:hAnsi="Century Gothic" w:cs="Arial"/>
        </w:rPr>
        <w:t>11. in den Energie-</w:t>
      </w:r>
      <w:r w:rsidR="00697656" w:rsidRPr="00697656">
        <w:rPr>
          <w:rFonts w:ascii="Century Gothic" w:hAnsi="Century Gothic" w:cs="Arial"/>
        </w:rPr>
        <w:t xml:space="preserve"> </w:t>
      </w:r>
      <w:r w:rsidRPr="00697656">
        <w:rPr>
          <w:rFonts w:ascii="Century Gothic" w:hAnsi="Century Gothic" w:cs="Arial"/>
        </w:rPr>
        <w:t>und Wasserversorgungsbetrieben sowie in Abfall-</w:t>
      </w:r>
      <w:r w:rsidR="00697656" w:rsidRPr="00697656">
        <w:rPr>
          <w:rFonts w:ascii="Century Gothic" w:hAnsi="Century Gothic" w:cs="Arial"/>
        </w:rPr>
        <w:t xml:space="preserve"> </w:t>
      </w:r>
      <w:r w:rsidRPr="00697656">
        <w:rPr>
          <w:rFonts w:ascii="Century Gothic" w:hAnsi="Century Gothic" w:cs="Arial"/>
        </w:rPr>
        <w:t xml:space="preserve">und Abwasserentsorgungsbetrieben, </w:t>
      </w:r>
    </w:p>
    <w:p w:rsidR="00E11FE0" w:rsidRPr="00697656" w:rsidRDefault="00E11FE0">
      <w:pPr>
        <w:rPr>
          <w:rFonts w:ascii="Century Gothic" w:hAnsi="Century Gothic" w:cs="Arial"/>
        </w:rPr>
      </w:pPr>
      <w:r w:rsidRPr="00697656">
        <w:rPr>
          <w:rFonts w:ascii="Century Gothic" w:hAnsi="Century Gothic" w:cs="Arial"/>
        </w:rPr>
        <w:t xml:space="preserve">12. in der Landwirtschaft und in der Tierhaltung sowie in Einrichtungen zur Behandlung und Pflege von Tieren, </w:t>
      </w:r>
    </w:p>
    <w:p w:rsidR="00E11FE0" w:rsidRPr="00697656" w:rsidRDefault="00E11FE0">
      <w:pPr>
        <w:rPr>
          <w:rFonts w:ascii="Century Gothic" w:hAnsi="Century Gothic" w:cs="Arial"/>
        </w:rPr>
      </w:pPr>
      <w:r w:rsidRPr="00697656">
        <w:rPr>
          <w:rFonts w:ascii="Century Gothic" w:hAnsi="Century Gothic" w:cs="Arial"/>
        </w:rPr>
        <w:t xml:space="preserve">13. im Bewachungsgewerbe und bei der Bewachung von Betriebsanlagen, </w:t>
      </w:r>
    </w:p>
    <w:p w:rsidR="00E11FE0" w:rsidRPr="00697656" w:rsidRDefault="00E11FE0">
      <w:pPr>
        <w:rPr>
          <w:rFonts w:ascii="Century Gothic" w:hAnsi="Century Gothic" w:cs="Arial"/>
        </w:rPr>
      </w:pPr>
      <w:r w:rsidRPr="00697656">
        <w:rPr>
          <w:rFonts w:ascii="Century Gothic" w:hAnsi="Century Gothic"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697656" w:rsidRDefault="00E11FE0">
      <w:pPr>
        <w:rPr>
          <w:rFonts w:ascii="Century Gothic" w:hAnsi="Century Gothic" w:cs="Arial"/>
        </w:rPr>
      </w:pPr>
      <w:r w:rsidRPr="00697656">
        <w:rPr>
          <w:rFonts w:ascii="Century Gothic" w:hAnsi="Century Gothic" w:cs="Arial"/>
        </w:rPr>
        <w:t xml:space="preserve">15. zur Verhütung des Verderbens von Naturerzeugnissen oder Rohstoffen oder des Misslingens von Arbeitsergebnissen sowie bei kontinuierlich durchzuführenden Forschungsarbeiten, </w:t>
      </w:r>
    </w:p>
    <w:p w:rsidR="00E11FE0" w:rsidRPr="00697656" w:rsidRDefault="00E11FE0">
      <w:pPr>
        <w:rPr>
          <w:rFonts w:ascii="Century Gothic" w:hAnsi="Century Gothic" w:cs="Arial"/>
        </w:rPr>
      </w:pPr>
      <w:r w:rsidRPr="00697656">
        <w:rPr>
          <w:rFonts w:ascii="Century Gothic" w:hAnsi="Century Gothic" w:cs="Arial"/>
        </w:rPr>
        <w:t xml:space="preserve">16. zur Vermeidung einer Zerstörung oder erheblichen Beschädigung der Produktionseinrichtungen. </w:t>
      </w:r>
    </w:p>
    <w:p w:rsidR="00E11FE0" w:rsidRPr="00697656" w:rsidRDefault="00E11FE0">
      <w:pPr>
        <w:rPr>
          <w:rFonts w:ascii="Century Gothic" w:hAnsi="Century Gothic" w:cs="Arial"/>
        </w:rPr>
      </w:pPr>
      <w:r w:rsidRPr="00697656">
        <w:rPr>
          <w:rFonts w:ascii="Century Gothic" w:hAnsi="Century Gothic" w:cs="Arial"/>
        </w:rPr>
        <w:t>(2)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697656" w:rsidRDefault="00E11FE0">
      <w:pPr>
        <w:rPr>
          <w:rFonts w:ascii="Century Gothic" w:hAnsi="Century Gothic" w:cs="Arial"/>
        </w:rPr>
      </w:pPr>
      <w:r w:rsidRPr="00697656">
        <w:rPr>
          <w:rFonts w:ascii="Century Gothic" w:hAnsi="Century Gothic" w:cs="Arial"/>
        </w:rPr>
        <w:t>(3)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697656" w:rsidRDefault="00E11FE0">
      <w:pPr>
        <w:rPr>
          <w:rFonts w:ascii="Century Gothic" w:hAnsi="Century Gothic" w:cs="Arial"/>
        </w:rPr>
      </w:pPr>
      <w:r w:rsidRPr="00697656">
        <w:rPr>
          <w:rFonts w:ascii="Century Gothic" w:hAnsi="Century Gothic"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11 Ausgleich für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Mindestens 15 Sonntage im Jahr müssen beschäftigungsfrei bleiben. </w:t>
      </w:r>
    </w:p>
    <w:p w:rsidR="00E11FE0" w:rsidRPr="00697656" w:rsidRDefault="00E11FE0">
      <w:pPr>
        <w:rPr>
          <w:rFonts w:ascii="Century Gothic" w:hAnsi="Century Gothic" w:cs="Arial"/>
        </w:rPr>
      </w:pPr>
      <w:r w:rsidRPr="00697656">
        <w:rPr>
          <w:rFonts w:ascii="Century Gothic" w:hAnsi="Century Gothic" w:cs="Arial"/>
        </w:rPr>
        <w:t>(2) Für die Beschäftigung an Sonn-</w:t>
      </w:r>
      <w:r w:rsidR="00697656" w:rsidRPr="00697656">
        <w:rPr>
          <w:rFonts w:ascii="Century Gothic" w:hAnsi="Century Gothic" w:cs="Arial"/>
        </w:rPr>
        <w:t xml:space="preserve"> </w:t>
      </w:r>
      <w:r w:rsidRPr="00697656">
        <w:rPr>
          <w:rFonts w:ascii="Century Gothic" w:hAnsi="Century Gothic" w:cs="Arial"/>
        </w:rPr>
        <w:t>und Feiertagen gelten die §§ 3 bis 8 entsprechend, jedoch dürfen durch die Arbeitszeit an Sonn-</w:t>
      </w:r>
      <w:r w:rsidR="00697656" w:rsidRPr="00697656">
        <w:rPr>
          <w:rFonts w:ascii="Century Gothic" w:hAnsi="Century Gothic" w:cs="Arial"/>
        </w:rPr>
        <w:t xml:space="preserve"> </w:t>
      </w:r>
      <w:r w:rsidRPr="00697656">
        <w:rPr>
          <w:rFonts w:ascii="Century Gothic" w:hAnsi="Century Gothic" w:cs="Arial"/>
        </w:rPr>
        <w:t xml:space="preserve">und Feiertagen die in den §§ 3, 6 Abs. 2, §§ 7 und 21a Abs. 4 bestimmten Höchstarbeitszeiten und Ausgleichszeiträume nicht überschritten werden. </w:t>
      </w:r>
    </w:p>
    <w:p w:rsidR="00E11FE0" w:rsidRPr="00697656" w:rsidRDefault="00E11FE0">
      <w:pPr>
        <w:rPr>
          <w:rFonts w:ascii="Century Gothic" w:hAnsi="Century Gothic" w:cs="Arial"/>
        </w:rPr>
      </w:pPr>
      <w:r w:rsidRPr="00697656">
        <w:rPr>
          <w:rFonts w:ascii="Century Gothic" w:hAnsi="Century Gothic"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697656" w:rsidRDefault="00E11FE0">
      <w:pPr>
        <w:rPr>
          <w:rFonts w:ascii="Century Gothic" w:hAnsi="Century Gothic" w:cs="Arial"/>
        </w:rPr>
      </w:pPr>
      <w:r w:rsidRPr="00697656">
        <w:rPr>
          <w:rFonts w:ascii="Century Gothic" w:hAnsi="Century Gothic" w:cs="Arial"/>
        </w:rPr>
        <w:t>(4) Die Sonn-</w:t>
      </w:r>
      <w:r w:rsidR="00697656" w:rsidRPr="00697656">
        <w:rPr>
          <w:rFonts w:ascii="Century Gothic" w:hAnsi="Century Gothic" w:cs="Arial"/>
        </w:rPr>
        <w:t xml:space="preserve"> </w:t>
      </w:r>
      <w:r w:rsidRPr="00697656">
        <w:rPr>
          <w:rFonts w:ascii="Century Gothic" w:hAnsi="Century Gothic"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697656" w:rsidRDefault="00E11FE0">
      <w:pPr>
        <w:rPr>
          <w:rFonts w:ascii="Century Gothic" w:hAnsi="Century Gothic" w:cs="Arial"/>
        </w:rPr>
      </w:pPr>
      <w:r w:rsidRPr="00697656">
        <w:rPr>
          <w:rFonts w:ascii="Century Gothic" w:hAnsi="Century Gothic" w:cs="Arial"/>
        </w:rPr>
        <w:t xml:space="preserve">§ 12 Abweichende Regelungen </w:t>
      </w:r>
    </w:p>
    <w:p w:rsidR="00E11FE0" w:rsidRPr="00697656" w:rsidRDefault="00E11FE0">
      <w:pPr>
        <w:rPr>
          <w:rFonts w:ascii="Century Gothic" w:hAnsi="Century Gothic" w:cs="Arial"/>
        </w:rPr>
      </w:pPr>
      <w:r w:rsidRPr="00697656">
        <w:rPr>
          <w:rFonts w:ascii="Century Gothic" w:hAnsi="Century Gothic" w:cs="Arial"/>
        </w:rPr>
        <w:t>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11 Abs. 1 die Anzahl der beschäftigungsfreien Sonntage in den Einrichtungen des § 10 Abs. 1 Nr. 2, 3, 4 und 10 auf mindestens zehn Sonntage, im Rundfunk, in Theaterbetrieben, Orchestern sowie bei </w:t>
      </w:r>
    </w:p>
    <w:p w:rsidR="00E11FE0" w:rsidRPr="00697656" w:rsidRDefault="00E11FE0">
      <w:pPr>
        <w:rPr>
          <w:rFonts w:ascii="Century Gothic" w:hAnsi="Century Gothic" w:cs="Arial"/>
        </w:rPr>
      </w:pPr>
      <w:r w:rsidRPr="00697656">
        <w:rPr>
          <w:rFonts w:ascii="Century Gothic" w:hAnsi="Century Gothic" w:cs="Arial"/>
        </w:rPr>
        <w:t xml:space="preserve">Schaustellungen auf mindestens acht Sonntage, in Filmtheatern und in der Tierhaltung auf mindestens sechs Sonntage im Jahr zu verringern,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11 Abs. 3 den Wegfall von Ersatzruhetagen für auf Werktage fallende Feiertage zu vereinbaren oder Arbeitnehmer innerhalb eines festzulegenden Ausgleichszeitraums beschäftigungsfrei zu stellen,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11 Abs. 1 bis 3 in der Seeschifffahrt die den Arbeitnehmern nach diesen Vorschriften zustehenden freien Tage zusammenhängend zu geben,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abweichend von § 11 Abs. 2 die Arbeitszeit in vollkontinuierlichen Schichtbetrieben an Sonn- und Feiertagen auf bis zu zwölf Stunden zu verlängern, wenn dadurch zusätzliche freie Schichten an Sonn-</w:t>
      </w:r>
      <w:r w:rsidR="00697656" w:rsidRPr="00697656">
        <w:rPr>
          <w:rFonts w:ascii="Century Gothic" w:hAnsi="Century Gothic" w:cs="Arial"/>
        </w:rPr>
        <w:t xml:space="preserve"> </w:t>
      </w:r>
      <w:r w:rsidRPr="00697656">
        <w:rPr>
          <w:rFonts w:ascii="Century Gothic" w:hAnsi="Century Gothic" w:cs="Arial"/>
        </w:rPr>
        <w:t xml:space="preserve">und Feiertagen erreicht werden. </w:t>
      </w:r>
    </w:p>
    <w:p w:rsidR="00E11FE0" w:rsidRPr="00697656" w:rsidRDefault="00E11FE0">
      <w:pPr>
        <w:rPr>
          <w:rFonts w:ascii="Century Gothic" w:hAnsi="Century Gothic" w:cs="Arial"/>
        </w:rPr>
      </w:pPr>
      <w:r w:rsidRPr="00697656">
        <w:rPr>
          <w:rFonts w:ascii="Century Gothic" w:hAnsi="Century Gothic" w:cs="Arial"/>
        </w:rPr>
        <w:t xml:space="preserve">§ 7 Abs. 3 bis 6 findet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14 Außergewöhnliche Fälle </w:t>
      </w:r>
    </w:p>
    <w:p w:rsidR="00E11FE0" w:rsidRPr="00697656" w:rsidRDefault="00E11FE0">
      <w:pPr>
        <w:rPr>
          <w:rFonts w:ascii="Century Gothic" w:hAnsi="Century Gothic" w:cs="Arial"/>
        </w:rPr>
      </w:pPr>
      <w:r w:rsidRPr="00697656">
        <w:rPr>
          <w:rFonts w:ascii="Century Gothic" w:hAnsi="Century Gothic"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697656" w:rsidRDefault="00E11FE0">
      <w:pPr>
        <w:rPr>
          <w:rFonts w:ascii="Century Gothic" w:hAnsi="Century Gothic" w:cs="Arial"/>
        </w:rPr>
      </w:pPr>
      <w:r w:rsidRPr="00697656">
        <w:rPr>
          <w:rFonts w:ascii="Century Gothic" w:hAnsi="Century Gothic" w:cs="Arial"/>
        </w:rPr>
        <w:t xml:space="preserve">(2) Von den §§ 3 bis 5, 6 Abs. 2, §§ 7, 11 Abs. 1 bis 3 und § 12 darf ferner abgewichen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bei Forschung und Lehre, bei unaufschiebbaren Vor-</w:t>
      </w:r>
      <w:r w:rsidR="00697656" w:rsidRPr="00697656">
        <w:rPr>
          <w:rFonts w:ascii="Century Gothic" w:hAnsi="Century Gothic" w:cs="Arial"/>
        </w:rPr>
        <w:t xml:space="preserve"> </w:t>
      </w:r>
      <w:r w:rsidRPr="00697656">
        <w:rPr>
          <w:rFonts w:ascii="Century Gothic" w:hAnsi="Century Gothic"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697656" w:rsidRDefault="00E11FE0">
      <w:pPr>
        <w:rPr>
          <w:rFonts w:ascii="Century Gothic" w:hAnsi="Century Gothic" w:cs="Arial"/>
        </w:rPr>
      </w:pPr>
      <w:r w:rsidRPr="00697656">
        <w:rPr>
          <w:rFonts w:ascii="Century Gothic" w:hAnsi="Century Gothic" w:cs="Arial"/>
        </w:rPr>
        <w:t xml:space="preserve">(3) Wird von den Befugnissen nach Absatz 1 oder 2 Gebrauch gemacht,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15 Bewilligung, Ermächtigung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(1) Die Aufsichtsbehörde kann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bewilligen </w:t>
      </w:r>
    </w:p>
    <w:p w:rsidR="00E11FE0" w:rsidRPr="00697656" w:rsidRDefault="00E11FE0">
      <w:pPr>
        <w:rPr>
          <w:rFonts w:ascii="Century Gothic" w:hAnsi="Century Gothic" w:cs="Arial"/>
        </w:rPr>
      </w:pPr>
      <w:r w:rsidRPr="00697656">
        <w:rPr>
          <w:rFonts w:ascii="Century Gothic" w:hAnsi="Century Gothic" w:cs="Arial"/>
        </w:rPr>
        <w:t xml:space="preserve">a) für kontinuierliche Schichtbetriebe zur Erreichung zusätzlicher Freischichten, </w:t>
      </w:r>
    </w:p>
    <w:p w:rsidR="00E11FE0" w:rsidRPr="00697656" w:rsidRDefault="00E11FE0">
      <w:pPr>
        <w:rPr>
          <w:rFonts w:ascii="Century Gothic" w:hAnsi="Century Gothic" w:cs="Arial"/>
        </w:rPr>
      </w:pPr>
      <w:r w:rsidRPr="00697656">
        <w:rPr>
          <w:rFonts w:ascii="Century Gothic" w:hAnsi="Century Gothic" w:cs="Arial"/>
        </w:rPr>
        <w:t>b) für Bau-</w:t>
      </w:r>
      <w:r w:rsidR="00697656" w:rsidRPr="00697656">
        <w:rPr>
          <w:rFonts w:ascii="Century Gothic" w:hAnsi="Century Gothic" w:cs="Arial"/>
        </w:rPr>
        <w:t xml:space="preserve"> </w:t>
      </w:r>
      <w:r w:rsidRPr="00697656">
        <w:rPr>
          <w:rFonts w:ascii="Century Gothic" w:hAnsi="Century Gothic" w:cs="Arial"/>
        </w:rPr>
        <w:t xml:space="preserve">und Montagestellen,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eine von den §§ 5 und 11 Abs. 2 abweichende Ruhezeit zur Herbeiführung eines regelmäßigen wöchentlichen Schichtwechsels zweimal innerhalb eines Zeitraums von drei Wochen bewilligen.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über die in diesem Gesetz vorgesehenen Ausnahmen hinaus weitergehende Ausnahmen zulassen, soweit sie im öffentlichen Interesse dringend nötig werden. </w:t>
      </w:r>
    </w:p>
    <w:p w:rsidR="00E11FE0" w:rsidRPr="00697656" w:rsidRDefault="00E11FE0">
      <w:pPr>
        <w:rPr>
          <w:rFonts w:ascii="Century Gothic" w:hAnsi="Century Gothic" w:cs="Arial"/>
        </w:rPr>
      </w:pPr>
      <w:r w:rsidRPr="00697656">
        <w:rPr>
          <w:rFonts w:ascii="Century Gothic" w:hAnsi="Century Gothic"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697656" w:rsidRDefault="00E11FE0">
      <w:pPr>
        <w:rPr>
          <w:rFonts w:ascii="Century Gothic" w:hAnsi="Century Gothic" w:cs="Arial"/>
        </w:rPr>
      </w:pPr>
      <w:r w:rsidRPr="00697656">
        <w:rPr>
          <w:rFonts w:ascii="Century Gothic" w:hAnsi="Century Gothic" w:cs="Arial"/>
        </w:rPr>
        <w:t xml:space="preserve">(4) Werden Ausnahmen nach Absatz 1 oder 2 zugelassen,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16 Aushang und Arbeitszeitnachweise </w:t>
      </w:r>
    </w:p>
    <w:p w:rsidR="00E11FE0" w:rsidRPr="00697656" w:rsidRDefault="00E11FE0">
      <w:pPr>
        <w:rPr>
          <w:rFonts w:ascii="Century Gothic" w:hAnsi="Century Gothic" w:cs="Arial"/>
        </w:rPr>
      </w:pPr>
      <w:r w:rsidRPr="00697656">
        <w:rPr>
          <w:rFonts w:ascii="Century Gothic" w:hAnsi="Century Gothic" w:cs="Arial"/>
        </w:rPr>
        <w:t>(1) Der Arbeitgeber ist verpflichtet, einen Abdruck dieses Gesetzes, der auf Grund dieses Gesetzes erlassenen, für den Betrieb geltenden Rechtsverordnungen und der für den Betrieb geltenden Tarifverträge und Betriebs-</w:t>
      </w:r>
      <w:r w:rsidR="00697656" w:rsidRP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an geeigneter Stelle im Betrieb zur Einsichtnahme auszulegen oder auszuhängen. </w:t>
      </w:r>
    </w:p>
    <w:p w:rsidR="00E11FE0" w:rsidRPr="00697656" w:rsidRDefault="00E11FE0">
      <w:pPr>
        <w:rPr>
          <w:rFonts w:ascii="Century Gothic" w:hAnsi="Century Gothic" w:cs="Arial"/>
        </w:rPr>
      </w:pPr>
      <w:r w:rsidRPr="00697656">
        <w:rPr>
          <w:rFonts w:ascii="Century Gothic" w:hAnsi="Century Gothic"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697656" w:rsidRDefault="00E11FE0">
      <w:pPr>
        <w:rPr>
          <w:rFonts w:ascii="Century Gothic" w:hAnsi="Century Gothic" w:cs="Arial"/>
        </w:rPr>
      </w:pPr>
      <w:r w:rsidRPr="00697656">
        <w:rPr>
          <w:rFonts w:ascii="Century Gothic" w:hAnsi="Century Gothic" w:cs="Arial"/>
        </w:rPr>
        <w:t xml:space="preserve">§ 17 Aufsichtsbehörde </w:t>
      </w:r>
    </w:p>
    <w:p w:rsidR="00E11FE0" w:rsidRPr="00697656" w:rsidRDefault="00E11FE0">
      <w:pPr>
        <w:rPr>
          <w:rFonts w:ascii="Century Gothic" w:hAnsi="Century Gothic" w:cs="Arial"/>
        </w:rPr>
      </w:pPr>
      <w:r w:rsidRPr="00697656">
        <w:rPr>
          <w:rFonts w:ascii="Century Gothic" w:hAnsi="Century Gothic" w:cs="Arial"/>
        </w:rPr>
        <w:t xml:space="preserve">(1) Die Einhaltung dieses Gesetzes und der auf Grund dieses Gesetzes erlassenen Rechtsverordnungen wird von den nach Landesrecht zuständigen Behörden (Aufsichtsbehörden) überwacht.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697656" w:rsidRDefault="00E11FE0">
      <w:pPr>
        <w:rPr>
          <w:rFonts w:ascii="Century Gothic" w:hAnsi="Century Gothic" w:cs="Arial"/>
        </w:rPr>
      </w:pPr>
      <w:r w:rsidRPr="00697656">
        <w:rPr>
          <w:rFonts w:ascii="Century Gothic" w:hAnsi="Century Gothic"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697656" w:rsidRDefault="00E11FE0">
      <w:pPr>
        <w:rPr>
          <w:rFonts w:ascii="Century Gothic" w:hAnsi="Century Gothic" w:cs="Arial"/>
        </w:rPr>
      </w:pPr>
      <w:r w:rsidRPr="00697656">
        <w:rPr>
          <w:rFonts w:ascii="Century Gothic" w:hAnsi="Century Gothic"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vorzulegen oder zur Einsicht einzusenden. </w:t>
      </w:r>
    </w:p>
    <w:p w:rsidR="00E11FE0" w:rsidRPr="00697656" w:rsidRDefault="00E11FE0">
      <w:pPr>
        <w:rPr>
          <w:rFonts w:ascii="Century Gothic" w:hAnsi="Century Gothic" w:cs="Arial"/>
        </w:rPr>
      </w:pPr>
      <w:r w:rsidRPr="00697656">
        <w:rPr>
          <w:rFonts w:ascii="Century Gothic" w:hAnsi="Century Gothic"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Das Grundrecht der Unverletzlichkeit der Wohnung (Artikel 13 des Grundgesetzes) wird insoweit eingeschränkt. </w:t>
      </w:r>
    </w:p>
    <w:p w:rsidR="00E11FE0" w:rsidRPr="00697656" w:rsidRDefault="00E11FE0">
      <w:pPr>
        <w:rPr>
          <w:rFonts w:ascii="Century Gothic" w:hAnsi="Century Gothic" w:cs="Arial"/>
        </w:rPr>
      </w:pPr>
      <w:r w:rsidRPr="00697656">
        <w:rPr>
          <w:rFonts w:ascii="Century Gothic" w:hAnsi="Century Gothic"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18 Nichtanwendung des Gesetzes </w:t>
      </w:r>
    </w:p>
    <w:p w:rsidR="00E11FE0" w:rsidRPr="00697656" w:rsidRDefault="00E11FE0">
      <w:pPr>
        <w:rPr>
          <w:rFonts w:ascii="Century Gothic" w:hAnsi="Century Gothic" w:cs="Arial"/>
        </w:rPr>
      </w:pPr>
      <w:r w:rsidRPr="00697656">
        <w:rPr>
          <w:rFonts w:ascii="Century Gothic" w:hAnsi="Century Gothic" w:cs="Arial"/>
        </w:rPr>
        <w:t xml:space="preserve">(1) Dieses Gesetz ist nicht anzuwenden auf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leitende Angestellte im Sinne des § 5 Abs. 3 des Betriebsverfassungsgesetzes sowie Chefärzte,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lastRenderedPageBreak/>
        <w:t xml:space="preserve">Leiter von öffentlichen Dienststellen und deren Vertreter sowie Arbeitnehmer im öffentlichen Dienst, die zu selbständigen Entscheidungen in Personalangelegenheiten befugt sind,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Arbeitnehmer, die in häuslicher Gemeinschaft mit den ihnen anvertrauten Personen zusammenleben und sie eigenverantwortlich erziehen, pflegen oder betreuen,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den liturgischen Bereich der Kirchen und der Religionsgemeinschaften. </w:t>
      </w:r>
    </w:p>
    <w:p w:rsidR="00E11FE0" w:rsidRPr="00697656" w:rsidRDefault="00E11FE0">
      <w:pPr>
        <w:rPr>
          <w:rFonts w:ascii="Century Gothic" w:hAnsi="Century Gothic" w:cs="Arial"/>
        </w:rPr>
      </w:pPr>
      <w:r w:rsidRPr="00697656">
        <w:rPr>
          <w:rFonts w:ascii="Century Gothic" w:hAnsi="Century Gothic" w:cs="Arial"/>
        </w:rPr>
        <w:t xml:space="preserve">(2) Für die Beschäftigung von Personen unter 18 Jahren gilt anstelle dieses Gesetzes das Jugendarbeitsschutzgesetz. </w:t>
      </w:r>
    </w:p>
    <w:p w:rsidR="00E11FE0" w:rsidRPr="00697656" w:rsidRDefault="00E11FE0">
      <w:pPr>
        <w:rPr>
          <w:rFonts w:ascii="Century Gothic" w:hAnsi="Century Gothic" w:cs="Arial"/>
        </w:rPr>
      </w:pPr>
      <w:r w:rsidRPr="00697656">
        <w:rPr>
          <w:rFonts w:ascii="Century Gothic" w:hAnsi="Century Gothic" w:cs="Arial"/>
        </w:rPr>
        <w:t xml:space="preserve">(3) Für die Beschäftigung von Arbeitnehmern auf Kauffahrteischiffen als Besatzungsmitglieder im Sinne des § 3 des Seemannsgesetzes gilt anstelle dieses Gesetzes das Seemannsgesetz.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 19 Beschäftigung im öffentlichen Dienst </w:t>
      </w:r>
    </w:p>
    <w:p w:rsidR="00E11FE0" w:rsidRPr="00697656" w:rsidRDefault="00E11FE0">
      <w:pPr>
        <w:rPr>
          <w:rFonts w:ascii="Century Gothic" w:hAnsi="Century Gothic" w:cs="Arial"/>
        </w:rPr>
      </w:pPr>
      <w:r w:rsidRPr="00697656">
        <w:rPr>
          <w:rFonts w:ascii="Century Gothic" w:hAnsi="Century Gothic"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22 Bußgeldvorschriften </w:t>
      </w:r>
    </w:p>
    <w:p w:rsidR="00E11FE0" w:rsidRPr="00697656" w:rsidRDefault="00E11FE0">
      <w:pPr>
        <w:rPr>
          <w:rFonts w:ascii="Century Gothic" w:hAnsi="Century Gothic" w:cs="Arial"/>
        </w:rPr>
      </w:pPr>
      <w:r w:rsidRPr="00697656">
        <w:rPr>
          <w:rFonts w:ascii="Century Gothic" w:hAnsi="Century Gothic" w:cs="Arial"/>
        </w:rPr>
        <w:t xml:space="preserve">(1) Ordnungswidrig handelt, wer als Arbeitgeber vorsätzlich oder fahrlässig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entgegen §§ 3, 6 Abs. 2 oder § 21a Abs. 4, jeweils auch in Verbindung mit § 11 Abs. 2, einen Arbeitnehmer über die Grenzen der Arbeitszeit hinaus beschäftigt,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entgegen § 4 Ruhepausen nicht, nicht mit der vorgeschriebenen Mindestdauer </w:t>
      </w:r>
    </w:p>
    <w:p w:rsidR="00E11FE0" w:rsidRPr="00697656" w:rsidRDefault="00E11FE0">
      <w:pPr>
        <w:rPr>
          <w:rFonts w:ascii="Century Gothic" w:hAnsi="Century Gothic" w:cs="Arial"/>
        </w:rPr>
      </w:pPr>
      <w:r w:rsidRPr="00697656">
        <w:rPr>
          <w:rFonts w:ascii="Century Gothic" w:hAnsi="Century Gothic" w:cs="Arial"/>
        </w:rPr>
        <w:t xml:space="preserve">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entgegen § 5 Abs. 1 die Mindestruhezeit nicht gewährt oder entgegen § 5 Abs. 2 die Verkürzung der Ruhezeit durch Verlängerung einer anderen Ruhezeit nicht oder nicht rechtzeitig ausgleicht,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einer Rechtsverordnung nach § 8 Satz 1, § 13 Abs. 1 oder 2 oder § 24 zuwiderhandelt, soweit sie für einen bestimmten Tatbestand auf diese Bußgeldvorschrift verweist,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entgegen § 9 Abs. 1 einen Arbeitnehmer an Sonn-</w:t>
      </w:r>
      <w:r w:rsidR="00697656" w:rsidRPr="00697656">
        <w:rPr>
          <w:rFonts w:ascii="Century Gothic" w:hAnsi="Century Gothic" w:cs="Arial"/>
        </w:rPr>
        <w:t xml:space="preserve"> </w:t>
      </w:r>
      <w:r w:rsidRPr="00697656">
        <w:rPr>
          <w:rFonts w:ascii="Century Gothic" w:hAnsi="Century Gothic" w:cs="Arial"/>
        </w:rPr>
        <w:t xml:space="preserve">oder Feiertagen beschäftigt,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entgegen § 11 Abs. 1 einen Arbeitnehmer an allen Sonntagen beschäftigt oder entgegen § 11 Abs. 3 einen Ersatzruhetag nicht 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t xml:space="preserve">einer vollziehbaren Anordnung nach § 13 Abs. 3 Nr. 2 zuwiderhandelt,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 xml:space="preserve">entgegen § 16 Abs. 1 die dort bezeichnete Auslage oder den dort bezeichneten Aushang nicht vornimmt,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697656" w:rsidRDefault="00E11FE0">
      <w:pPr>
        <w:rPr>
          <w:rFonts w:ascii="Century Gothic" w:hAnsi="Century Gothic" w:cs="Arial"/>
        </w:rPr>
      </w:pPr>
      <w:r w:rsidRPr="00697656">
        <w:rPr>
          <w:rFonts w:ascii="Century Gothic" w:hAnsi="Century Gothic"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23 Strafvorschriften </w:t>
      </w:r>
    </w:p>
    <w:p w:rsidR="00E11FE0" w:rsidRPr="00697656" w:rsidRDefault="00E11FE0">
      <w:pPr>
        <w:rPr>
          <w:rFonts w:ascii="Century Gothic" w:hAnsi="Century Gothic" w:cs="Arial"/>
        </w:rPr>
      </w:pPr>
      <w:r w:rsidRPr="00697656">
        <w:rPr>
          <w:rFonts w:ascii="Century Gothic" w:hAnsi="Century Gothic" w:cs="Arial"/>
        </w:rPr>
        <w:t xml:space="preserve">(1) Wer eine der in § 22 Abs. 1 Nr. 1 bis 3, 5 bis 7 bezeichneten Handlungen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vorsätzlich begeht und dadurch Gesundheit oder Arbeitskraft eines Arbeitnehmers gefährdet oder </w:t>
      </w:r>
    </w:p>
    <w:p w:rsidR="00E11FE0" w:rsidRPr="00697656" w:rsidRDefault="00E11FE0">
      <w:pPr>
        <w:rPr>
          <w:rFonts w:ascii="Century Gothic" w:hAnsi="Century Gothic" w:cs="Arial"/>
        </w:rPr>
      </w:pPr>
      <w:r w:rsidRPr="00697656">
        <w:rPr>
          <w:rFonts w:ascii="Century Gothic" w:hAnsi="Century Gothic" w:cs="Arial"/>
        </w:rPr>
        <w:lastRenderedPageBreak/>
        <w:t xml:space="preserve">2. beharrlich wiederholt, wird mit Freiheitsstrafe bis zu einem Jahr oder mit Geldstrafe bestraft. </w:t>
      </w:r>
    </w:p>
    <w:p w:rsidR="00E11FE0" w:rsidRPr="00697656" w:rsidRDefault="00E11FE0">
      <w:pPr>
        <w:rPr>
          <w:rFonts w:ascii="Century Gothic" w:hAnsi="Century Gothic" w:cs="Arial"/>
        </w:rPr>
      </w:pPr>
      <w:r w:rsidRPr="00697656">
        <w:rPr>
          <w:rFonts w:ascii="Century Gothic" w:hAnsi="Century Gothic" w:cs="Arial"/>
        </w:rPr>
        <w:t xml:space="preserve">(2) Wer in den Fällen des Absatzes 1 Nr. 1 die Gefahr fahrlässig verursacht, wird mit Freiheitsstrafe bis zu sechs Monaten oder mit Geldstrafe bis zu 180 Tagessätzen bestraft. </w:t>
      </w:r>
    </w:p>
    <w:sectPr w:rsidR="00E11FE0" w:rsidRPr="006976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DF4EDB"/>
    <w:rsid w:val="00024BF4"/>
    <w:rsid w:val="002305E7"/>
    <w:rsid w:val="002429F6"/>
    <w:rsid w:val="00250DD7"/>
    <w:rsid w:val="0027272A"/>
    <w:rsid w:val="00281701"/>
    <w:rsid w:val="00421858"/>
    <w:rsid w:val="005D4C11"/>
    <w:rsid w:val="006476C2"/>
    <w:rsid w:val="00684326"/>
    <w:rsid w:val="00697656"/>
    <w:rsid w:val="006A0781"/>
    <w:rsid w:val="006A49D6"/>
    <w:rsid w:val="00824B1D"/>
    <w:rsid w:val="008B7287"/>
    <w:rsid w:val="00DF4EDB"/>
    <w:rsid w:val="00E11FE0"/>
    <w:rsid w:val="00E25A5A"/>
    <w:rsid w:val="00E44B88"/>
    <w:rsid w:val="00E81D2B"/>
    <w:rsid w:val="00EA3D54"/>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3806</Words>
  <Characters>23980</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2013-02-28T15:46:00Z</dcterms:modified>
</cp:coreProperties>
</file>